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AF" w:rsidRDefault="00D5234E" w:rsidP="00AC26C0">
      <w:pPr>
        <w:pStyle w:val="style153"/>
        <w:spacing w:before="0" w:beforeAutospacing="0" w:after="0" w:afterAutospacing="0"/>
        <w:jc w:val="center"/>
        <w:textAlignment w:val="baseline"/>
        <w:rPr>
          <w:rStyle w:val="Strong"/>
          <w:rFonts w:asciiTheme="minorHAnsi" w:hAnsiTheme="minorHAnsi" w:cstheme="minorHAnsi"/>
          <w:color w:val="212121"/>
          <w:sz w:val="32"/>
          <w:szCs w:val="32"/>
          <w:bdr w:val="none" w:sz="0" w:space="0" w:color="auto" w:frame="1"/>
        </w:rPr>
      </w:pPr>
      <w:bookmarkStart w:id="0" w:name="_GoBack"/>
      <w:r>
        <w:rPr>
          <w:rFonts w:ascii="Antique Olive" w:hAnsi="Antique Olive"/>
          <w:noProof/>
        </w:rPr>
        <w:drawing>
          <wp:inline distT="0" distB="0" distL="0" distR="0">
            <wp:extent cx="419417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4175" cy="1115695"/>
                    </a:xfrm>
                    <a:prstGeom prst="rect">
                      <a:avLst/>
                    </a:prstGeom>
                    <a:noFill/>
                  </pic:spPr>
                </pic:pic>
              </a:graphicData>
            </a:graphic>
          </wp:inline>
        </w:drawing>
      </w:r>
      <w:bookmarkEnd w:id="0"/>
    </w:p>
    <w:p w:rsidR="002A73AF" w:rsidRDefault="002A73A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Default="002A73A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r>
        <w:rPr>
          <w:rStyle w:val="Strong"/>
          <w:rFonts w:asciiTheme="minorHAnsi" w:hAnsiTheme="minorHAnsi" w:cstheme="minorHAnsi"/>
          <w:color w:val="212121"/>
          <w:sz w:val="32"/>
          <w:szCs w:val="32"/>
          <w:bdr w:val="none" w:sz="0" w:space="0" w:color="auto" w:frame="1"/>
        </w:rPr>
        <w:t>Do you want to volunteer and make a difference?</w:t>
      </w:r>
    </w:p>
    <w:p w:rsidR="002A73AF" w:rsidRDefault="002A73A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r>
        <w:rPr>
          <w:rStyle w:val="Strong"/>
          <w:rFonts w:asciiTheme="minorHAnsi" w:hAnsiTheme="minorHAnsi" w:cstheme="minorHAnsi"/>
          <w:color w:val="212121"/>
          <w:sz w:val="32"/>
          <w:szCs w:val="32"/>
          <w:bdr w:val="none" w:sz="0" w:space="0" w:color="auto" w:frame="1"/>
        </w:rPr>
        <w:t>Do you love the library but feel like something is missing?</w:t>
      </w: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r>
        <w:rPr>
          <w:rStyle w:val="Strong"/>
          <w:rFonts w:asciiTheme="minorHAnsi" w:hAnsiTheme="minorHAnsi" w:cstheme="minorHAnsi"/>
          <w:color w:val="212121"/>
          <w:sz w:val="32"/>
          <w:szCs w:val="32"/>
          <w:bdr w:val="none" w:sz="0" w:space="0" w:color="auto" w:frame="1"/>
        </w:rPr>
        <w:t>Do you have ideas about teen programs at the library?</w:t>
      </w: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r>
        <w:rPr>
          <w:rStyle w:val="Strong"/>
          <w:rFonts w:asciiTheme="minorHAnsi" w:hAnsiTheme="minorHAnsi" w:cstheme="minorHAnsi"/>
          <w:color w:val="212121"/>
          <w:sz w:val="32"/>
          <w:szCs w:val="32"/>
          <w:bdr w:val="none" w:sz="0" w:space="0" w:color="auto" w:frame="1"/>
        </w:rPr>
        <w:t>Do you feel like the library is more than just books and could be so much more for teens?</w:t>
      </w: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Pr="00781EFF" w:rsidRDefault="00781EFF" w:rsidP="00781EFF">
      <w:pPr>
        <w:pStyle w:val="style153"/>
        <w:spacing w:before="0" w:beforeAutospacing="0" w:after="0" w:afterAutospacing="0"/>
        <w:textAlignment w:val="baseline"/>
        <w:rPr>
          <w:rFonts w:asciiTheme="minorHAnsi" w:hAnsiTheme="minorHAnsi" w:cstheme="minorHAnsi"/>
          <w:color w:val="212121"/>
          <w:sz w:val="32"/>
          <w:szCs w:val="32"/>
        </w:rPr>
      </w:pPr>
      <w:r>
        <w:rPr>
          <w:rStyle w:val="Strong"/>
          <w:rFonts w:asciiTheme="minorHAnsi" w:hAnsiTheme="minorHAnsi" w:cstheme="minorHAnsi"/>
          <w:color w:val="212121"/>
          <w:sz w:val="32"/>
          <w:szCs w:val="32"/>
          <w:bdr w:val="none" w:sz="0" w:space="0" w:color="auto" w:frame="1"/>
        </w:rPr>
        <w:t xml:space="preserve">If you answered yes to any of these </w:t>
      </w:r>
      <w:r w:rsidR="004B2E31">
        <w:rPr>
          <w:rStyle w:val="Strong"/>
          <w:rFonts w:asciiTheme="minorHAnsi" w:hAnsiTheme="minorHAnsi" w:cstheme="minorHAnsi"/>
          <w:color w:val="212121"/>
          <w:sz w:val="32"/>
          <w:szCs w:val="32"/>
          <w:bdr w:val="none" w:sz="0" w:space="0" w:color="auto" w:frame="1"/>
        </w:rPr>
        <w:t xml:space="preserve">questions, </w:t>
      </w:r>
      <w:r>
        <w:rPr>
          <w:rStyle w:val="Strong"/>
          <w:rFonts w:asciiTheme="minorHAnsi" w:hAnsiTheme="minorHAnsi" w:cstheme="minorHAnsi"/>
          <w:color w:val="212121"/>
          <w:sz w:val="32"/>
          <w:szCs w:val="32"/>
          <w:bdr w:val="none" w:sz="0" w:space="0" w:color="auto" w:frame="1"/>
        </w:rPr>
        <w:t>th</w:t>
      </w:r>
      <w:r w:rsidR="004B2E31">
        <w:rPr>
          <w:rStyle w:val="Strong"/>
          <w:rFonts w:asciiTheme="minorHAnsi" w:hAnsiTheme="minorHAnsi" w:cstheme="minorHAnsi"/>
          <w:color w:val="212121"/>
          <w:sz w:val="32"/>
          <w:szCs w:val="32"/>
          <w:bdr w:val="none" w:sz="0" w:space="0" w:color="auto" w:frame="1"/>
        </w:rPr>
        <w:t>en</w:t>
      </w:r>
      <w:r>
        <w:rPr>
          <w:rStyle w:val="Strong"/>
          <w:rFonts w:asciiTheme="minorHAnsi" w:hAnsiTheme="minorHAnsi" w:cstheme="minorHAnsi"/>
          <w:color w:val="212121"/>
          <w:sz w:val="32"/>
          <w:szCs w:val="32"/>
          <w:bdr w:val="none" w:sz="0" w:space="0" w:color="auto" w:frame="1"/>
        </w:rPr>
        <w:t xml:space="preserve"> the Cooper-Siegel T</w:t>
      </w:r>
      <w:r w:rsidR="00AC26C0">
        <w:rPr>
          <w:rStyle w:val="Strong"/>
          <w:rFonts w:asciiTheme="minorHAnsi" w:hAnsiTheme="minorHAnsi" w:cstheme="minorHAnsi"/>
          <w:color w:val="212121"/>
          <w:sz w:val="32"/>
          <w:szCs w:val="32"/>
          <w:bdr w:val="none" w:sz="0" w:space="0" w:color="auto" w:frame="1"/>
        </w:rPr>
        <w:t xml:space="preserve">een Advisory Board might be </w:t>
      </w:r>
      <w:r w:rsidR="004B2E31">
        <w:rPr>
          <w:rStyle w:val="Strong"/>
          <w:rFonts w:asciiTheme="minorHAnsi" w:hAnsiTheme="minorHAnsi" w:cstheme="minorHAnsi"/>
          <w:color w:val="212121"/>
          <w:sz w:val="32"/>
          <w:szCs w:val="32"/>
          <w:bdr w:val="none" w:sz="0" w:space="0" w:color="auto" w:frame="1"/>
        </w:rPr>
        <w:t xml:space="preserve">for </w:t>
      </w:r>
      <w:r w:rsidR="00AC26C0">
        <w:rPr>
          <w:rStyle w:val="Strong"/>
          <w:rFonts w:asciiTheme="minorHAnsi" w:hAnsiTheme="minorHAnsi" w:cstheme="minorHAnsi"/>
          <w:color w:val="212121"/>
          <w:sz w:val="32"/>
          <w:szCs w:val="32"/>
          <w:bdr w:val="none" w:sz="0" w:space="0" w:color="auto" w:frame="1"/>
        </w:rPr>
        <w:t>you!</w:t>
      </w: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Default="00781EFF" w:rsidP="00781EFF">
      <w:pPr>
        <w:pStyle w:val="style153"/>
        <w:spacing w:before="0" w:beforeAutospacing="0" w:after="0" w:afterAutospacing="0"/>
        <w:textAlignment w:val="baseline"/>
        <w:rPr>
          <w:rStyle w:val="Strong"/>
          <w:rFonts w:asciiTheme="minorHAnsi" w:hAnsiTheme="minorHAnsi" w:cstheme="minorHAnsi"/>
          <w:color w:val="212121"/>
          <w:sz w:val="32"/>
          <w:szCs w:val="32"/>
          <w:bdr w:val="none" w:sz="0" w:space="0" w:color="auto" w:frame="1"/>
        </w:rPr>
      </w:pPr>
    </w:p>
    <w:p w:rsidR="00781EFF" w:rsidRPr="002A73AF" w:rsidRDefault="00781EFF" w:rsidP="002A73AF">
      <w:pPr>
        <w:pStyle w:val="style153"/>
        <w:spacing w:before="0" w:beforeAutospacing="0" w:after="0" w:afterAutospacing="0"/>
        <w:textAlignment w:val="baseline"/>
        <w:rPr>
          <w:rFonts w:asciiTheme="minorHAnsi" w:hAnsiTheme="minorHAnsi" w:cstheme="minorHAnsi"/>
          <w:color w:val="212121"/>
          <w:sz w:val="28"/>
          <w:szCs w:val="28"/>
        </w:rPr>
      </w:pPr>
      <w:r w:rsidRPr="00781EFF">
        <w:rPr>
          <w:rStyle w:val="Strong"/>
          <w:rFonts w:asciiTheme="minorHAnsi" w:hAnsiTheme="minorHAnsi" w:cstheme="minorHAnsi"/>
          <w:color w:val="212121"/>
          <w:sz w:val="28"/>
          <w:szCs w:val="28"/>
          <w:bdr w:val="none" w:sz="0" w:space="0" w:color="auto" w:frame="1"/>
        </w:rPr>
        <w:t>What is the Teen Advisory Board (TAB)?</w:t>
      </w:r>
      <w:r w:rsidR="002A73AF">
        <w:rPr>
          <w:rStyle w:val="Strong"/>
          <w:rFonts w:asciiTheme="minorHAnsi" w:hAnsiTheme="minorHAnsi" w:cstheme="minorHAnsi"/>
          <w:color w:val="212121"/>
          <w:sz w:val="28"/>
          <w:szCs w:val="28"/>
          <w:bdr w:val="none" w:sz="0" w:space="0" w:color="auto" w:frame="1"/>
        </w:rPr>
        <w:t xml:space="preserve"> </w:t>
      </w:r>
      <w:r w:rsidRPr="00781EFF">
        <w:rPr>
          <w:rFonts w:asciiTheme="minorHAnsi" w:hAnsiTheme="minorHAnsi" w:cstheme="minorHAnsi"/>
          <w:color w:val="212121"/>
        </w:rPr>
        <w:t>A group of teens who meet</w:t>
      </w:r>
      <w:r w:rsidR="004B2E31">
        <w:rPr>
          <w:rFonts w:asciiTheme="minorHAnsi" w:hAnsiTheme="minorHAnsi" w:cstheme="minorHAnsi"/>
          <w:color w:val="212121"/>
        </w:rPr>
        <w:t>s</w:t>
      </w:r>
      <w:r w:rsidRPr="00781EFF">
        <w:rPr>
          <w:rFonts w:asciiTheme="minorHAnsi" w:hAnsiTheme="minorHAnsi" w:cstheme="minorHAnsi"/>
          <w:color w:val="212121"/>
        </w:rPr>
        <w:t xml:space="preserve"> on a regular basis and </w:t>
      </w:r>
      <w:r w:rsidR="004B2E31">
        <w:rPr>
          <w:rFonts w:asciiTheme="minorHAnsi" w:hAnsiTheme="minorHAnsi" w:cstheme="minorHAnsi"/>
          <w:color w:val="212121"/>
        </w:rPr>
        <w:t xml:space="preserve">is </w:t>
      </w:r>
      <w:r w:rsidRPr="00781EFF">
        <w:rPr>
          <w:rFonts w:asciiTheme="minorHAnsi" w:hAnsiTheme="minorHAnsi" w:cstheme="minorHAnsi"/>
          <w:color w:val="212121"/>
        </w:rPr>
        <w:t>interested in helping Teen Services staff in developing and implementing teen services.</w:t>
      </w:r>
      <w:r w:rsidRPr="00781EFF">
        <w:rPr>
          <w:rStyle w:val="apple-converted-space"/>
          <w:rFonts w:asciiTheme="minorHAnsi" w:hAnsiTheme="minorHAnsi" w:cstheme="minorHAnsi"/>
          <w:color w:val="212121"/>
        </w:rPr>
        <w:t> </w:t>
      </w:r>
    </w:p>
    <w:p w:rsidR="002A73AF" w:rsidRDefault="00806DC5" w:rsidP="002A73AF">
      <w:pPr>
        <w:shd w:val="clear" w:color="auto" w:fill="FFFFFF"/>
        <w:spacing w:before="180" w:after="180" w:line="240" w:lineRule="auto"/>
        <w:textAlignment w:val="baseline"/>
        <w:rPr>
          <w:rFonts w:eastAsia="Times New Roman" w:cstheme="minorHAnsi"/>
          <w:color w:val="111111"/>
          <w:sz w:val="24"/>
          <w:szCs w:val="24"/>
        </w:rPr>
      </w:pPr>
      <w:r w:rsidRPr="00806DC5">
        <w:rPr>
          <w:rFonts w:eastAsia="Times New Roman" w:cstheme="minorHAnsi"/>
          <w:b/>
          <w:color w:val="111111"/>
          <w:sz w:val="24"/>
          <w:szCs w:val="24"/>
        </w:rPr>
        <w:t>TAB members:</w:t>
      </w:r>
      <w:r w:rsidRPr="00806DC5">
        <w:rPr>
          <w:rFonts w:eastAsia="Times New Roman" w:cstheme="minorHAnsi"/>
          <w:color w:val="111111"/>
          <w:sz w:val="24"/>
          <w:szCs w:val="24"/>
        </w:rPr>
        <w:br/>
        <w:t>• Help plan programs and events for teens</w:t>
      </w:r>
      <w:r w:rsidRPr="00806DC5">
        <w:rPr>
          <w:rFonts w:eastAsia="Times New Roman" w:cstheme="minorHAnsi"/>
          <w:color w:val="111111"/>
          <w:sz w:val="24"/>
          <w:szCs w:val="24"/>
        </w:rPr>
        <w:br/>
        <w:t xml:space="preserve">• </w:t>
      </w:r>
      <w:r w:rsidR="002A73AF">
        <w:rPr>
          <w:rFonts w:eastAsia="Times New Roman" w:cstheme="minorHAnsi"/>
          <w:color w:val="111111"/>
          <w:sz w:val="24"/>
          <w:szCs w:val="24"/>
        </w:rPr>
        <w:t>Come up with ideas for teen programs, events, classes, etc.</w:t>
      </w:r>
      <w:r w:rsidRPr="00806DC5">
        <w:rPr>
          <w:rFonts w:eastAsia="Times New Roman" w:cstheme="minorHAnsi"/>
          <w:color w:val="111111"/>
          <w:sz w:val="24"/>
          <w:szCs w:val="24"/>
        </w:rPr>
        <w:br/>
        <w:t>• Have fun! (and snacks, too!)</w:t>
      </w:r>
    </w:p>
    <w:p w:rsidR="002A73AF" w:rsidRDefault="002A73AF" w:rsidP="002A73AF">
      <w:pPr>
        <w:shd w:val="clear" w:color="auto" w:fill="FFFFFF"/>
        <w:spacing w:after="0" w:line="240" w:lineRule="auto"/>
        <w:textAlignment w:val="baseline"/>
        <w:rPr>
          <w:rFonts w:eastAsia="Times New Roman" w:cstheme="minorHAnsi"/>
          <w:b/>
          <w:bCs/>
          <w:color w:val="222222"/>
          <w:sz w:val="28"/>
          <w:szCs w:val="28"/>
        </w:rPr>
      </w:pPr>
      <w:r>
        <w:rPr>
          <w:rFonts w:eastAsia="Times New Roman" w:cstheme="minorHAnsi"/>
          <w:b/>
          <w:bCs/>
          <w:color w:val="222222"/>
          <w:sz w:val="28"/>
          <w:szCs w:val="28"/>
        </w:rPr>
        <w:t>Who can join?</w:t>
      </w:r>
    </w:p>
    <w:p w:rsidR="002A73AF" w:rsidRPr="00806DC5" w:rsidRDefault="002A73AF" w:rsidP="002A73AF">
      <w:pPr>
        <w:shd w:val="clear" w:color="auto" w:fill="FFFFFF"/>
        <w:spacing w:after="0" w:line="240" w:lineRule="auto"/>
        <w:textAlignment w:val="baseline"/>
        <w:rPr>
          <w:rFonts w:eastAsia="Times New Roman" w:cstheme="minorHAnsi"/>
          <w:color w:val="111111"/>
          <w:sz w:val="24"/>
          <w:szCs w:val="24"/>
        </w:rPr>
      </w:pPr>
      <w:r w:rsidRPr="002A73AF">
        <w:rPr>
          <w:rFonts w:eastAsia="Times New Roman" w:cstheme="minorHAnsi"/>
          <w:bCs/>
          <w:color w:val="222222"/>
          <w:sz w:val="24"/>
          <w:szCs w:val="24"/>
        </w:rPr>
        <w:t>Teens in 7</w:t>
      </w:r>
      <w:r w:rsidRPr="002A73AF">
        <w:rPr>
          <w:rFonts w:eastAsia="Times New Roman" w:cstheme="minorHAnsi"/>
          <w:bCs/>
          <w:color w:val="222222"/>
          <w:sz w:val="24"/>
          <w:szCs w:val="24"/>
          <w:vertAlign w:val="superscript"/>
        </w:rPr>
        <w:t>th</w:t>
      </w:r>
      <w:r w:rsidRPr="002A73AF">
        <w:rPr>
          <w:rFonts w:eastAsia="Times New Roman" w:cstheme="minorHAnsi"/>
          <w:bCs/>
          <w:color w:val="222222"/>
          <w:sz w:val="24"/>
          <w:szCs w:val="24"/>
        </w:rPr>
        <w:t xml:space="preserve"> grade all the way to 12</w:t>
      </w:r>
      <w:r w:rsidRPr="002A73AF">
        <w:rPr>
          <w:rFonts w:eastAsia="Times New Roman" w:cstheme="minorHAnsi"/>
          <w:bCs/>
          <w:color w:val="222222"/>
          <w:sz w:val="24"/>
          <w:szCs w:val="24"/>
          <w:vertAlign w:val="superscript"/>
        </w:rPr>
        <w:t>th</w:t>
      </w:r>
      <w:r w:rsidRPr="002A73AF">
        <w:rPr>
          <w:rFonts w:eastAsia="Times New Roman" w:cstheme="minorHAnsi"/>
          <w:bCs/>
          <w:color w:val="222222"/>
          <w:sz w:val="24"/>
          <w:szCs w:val="24"/>
        </w:rPr>
        <w:t xml:space="preserve"> grade!</w:t>
      </w:r>
    </w:p>
    <w:p w:rsidR="00781EFF" w:rsidRDefault="002A73AF" w:rsidP="002A73AF">
      <w:pPr>
        <w:shd w:val="clear" w:color="auto" w:fill="FFFFFF"/>
        <w:spacing w:before="180" w:after="180" w:line="240" w:lineRule="auto"/>
        <w:textAlignment w:val="baseline"/>
        <w:rPr>
          <w:rFonts w:cstheme="minorHAnsi"/>
          <w:color w:val="000000"/>
          <w:sz w:val="24"/>
          <w:szCs w:val="24"/>
          <w:shd w:val="clear" w:color="auto" w:fill="FFFFFF"/>
        </w:rPr>
      </w:pPr>
      <w:r>
        <w:rPr>
          <w:rFonts w:eastAsia="Times New Roman" w:cstheme="minorHAnsi"/>
          <w:b/>
          <w:bCs/>
          <w:color w:val="222222"/>
          <w:sz w:val="28"/>
          <w:szCs w:val="28"/>
        </w:rPr>
        <w:t>M</w:t>
      </w:r>
      <w:r w:rsidR="00781EFF" w:rsidRPr="00781EFF">
        <w:rPr>
          <w:rFonts w:eastAsia="Times New Roman" w:cstheme="minorHAnsi"/>
          <w:b/>
          <w:bCs/>
          <w:color w:val="222222"/>
          <w:sz w:val="28"/>
          <w:szCs w:val="28"/>
        </w:rPr>
        <w:t>ission</w:t>
      </w:r>
      <w:r w:rsidRPr="002A73AF">
        <w:rPr>
          <w:rFonts w:eastAsia="Times New Roman" w:cstheme="minorHAnsi"/>
          <w:b/>
          <w:color w:val="111111"/>
          <w:sz w:val="24"/>
          <w:szCs w:val="24"/>
        </w:rPr>
        <w:t>:</w:t>
      </w:r>
      <w:r>
        <w:rPr>
          <w:rFonts w:eastAsia="Times New Roman" w:cstheme="minorHAnsi"/>
          <w:color w:val="111111"/>
          <w:sz w:val="24"/>
          <w:szCs w:val="24"/>
        </w:rPr>
        <w:t xml:space="preserve"> </w:t>
      </w:r>
      <w:r w:rsidR="00781EFF" w:rsidRPr="00781EFF">
        <w:rPr>
          <w:rFonts w:cstheme="minorHAnsi"/>
          <w:color w:val="000000"/>
          <w:sz w:val="24"/>
          <w:szCs w:val="24"/>
          <w:shd w:val="clear" w:color="auto" w:fill="FFFFFF"/>
        </w:rPr>
        <w:t>The Mission of the Teen Advisory Board (TAB) is to encourage high</w:t>
      </w:r>
      <w:r w:rsidR="004B2E31">
        <w:rPr>
          <w:rFonts w:cstheme="minorHAnsi"/>
          <w:color w:val="000000"/>
          <w:sz w:val="24"/>
          <w:szCs w:val="24"/>
          <w:shd w:val="clear" w:color="auto" w:fill="FFFFFF"/>
        </w:rPr>
        <w:t xml:space="preserve"> </w:t>
      </w:r>
      <w:r w:rsidR="00781EFF" w:rsidRPr="00781EFF">
        <w:rPr>
          <w:rFonts w:cstheme="minorHAnsi"/>
          <w:color w:val="000000"/>
          <w:sz w:val="24"/>
          <w:szCs w:val="24"/>
          <w:shd w:val="clear" w:color="auto" w:fill="FFFFFF"/>
        </w:rPr>
        <w:t>school</w:t>
      </w:r>
      <w:r w:rsidR="004B2E31">
        <w:rPr>
          <w:rFonts w:cstheme="minorHAnsi"/>
          <w:color w:val="000000"/>
          <w:sz w:val="24"/>
          <w:szCs w:val="24"/>
          <w:shd w:val="clear" w:color="auto" w:fill="FFFFFF"/>
        </w:rPr>
        <w:t>-</w:t>
      </w:r>
      <w:r w:rsidR="00781EFF" w:rsidRPr="00781EFF">
        <w:rPr>
          <w:rFonts w:cstheme="minorHAnsi"/>
          <w:color w:val="000000"/>
          <w:sz w:val="24"/>
          <w:szCs w:val="24"/>
          <w:shd w:val="clear" w:color="auto" w:fill="FFFFFF"/>
        </w:rPr>
        <w:t>aged students to become lifelong library users through the promotion of and participation in the library, and to assist the library in developing and implementing programs which serve local teens.  To uphold this responsibility, the Teen Advisory Board aims to give the library a new perspective on youth and youth a new perspective on libraries. </w:t>
      </w:r>
    </w:p>
    <w:p w:rsidR="005C3427" w:rsidRDefault="005C3427" w:rsidP="005C3427">
      <w:pPr>
        <w:shd w:val="clear" w:color="auto" w:fill="FFFFFF"/>
        <w:spacing w:after="0" w:line="240" w:lineRule="auto"/>
        <w:jc w:val="center"/>
        <w:textAlignment w:val="baseline"/>
        <w:rPr>
          <w:rFonts w:eastAsia="Times New Roman" w:cstheme="minorHAnsi"/>
          <w:color w:val="111111"/>
          <w:sz w:val="20"/>
          <w:szCs w:val="20"/>
        </w:rPr>
      </w:pPr>
    </w:p>
    <w:p w:rsidR="005C3427" w:rsidRDefault="005C3427" w:rsidP="005C3427">
      <w:pPr>
        <w:shd w:val="clear" w:color="auto" w:fill="FFFFFF"/>
        <w:spacing w:after="0" w:line="240" w:lineRule="auto"/>
        <w:jc w:val="center"/>
        <w:textAlignment w:val="baseline"/>
        <w:rPr>
          <w:rFonts w:eastAsia="Times New Roman" w:cstheme="minorHAnsi"/>
          <w:color w:val="111111"/>
          <w:sz w:val="20"/>
          <w:szCs w:val="20"/>
        </w:rPr>
      </w:pPr>
    </w:p>
    <w:p w:rsidR="005C3427" w:rsidRPr="005C3427" w:rsidRDefault="005C3427" w:rsidP="005C3427">
      <w:pPr>
        <w:shd w:val="clear" w:color="auto" w:fill="FFFFFF"/>
        <w:spacing w:after="0" w:line="240" w:lineRule="auto"/>
        <w:jc w:val="center"/>
        <w:textAlignment w:val="baseline"/>
        <w:rPr>
          <w:rFonts w:eastAsia="Times New Roman" w:cstheme="minorHAnsi"/>
          <w:color w:val="111111"/>
          <w:sz w:val="20"/>
          <w:szCs w:val="20"/>
        </w:rPr>
      </w:pPr>
      <w:r w:rsidRPr="005C3427">
        <w:rPr>
          <w:rFonts w:eastAsia="Times New Roman" w:cstheme="minorHAnsi"/>
          <w:color w:val="111111"/>
          <w:sz w:val="20"/>
          <w:szCs w:val="20"/>
        </w:rPr>
        <w:t>Cooper-Siegel Community Library / 403 Fox Chapel Rd, Pittsburgh, PA 15238 / 412-828-9520</w:t>
      </w:r>
    </w:p>
    <w:p w:rsidR="005C3427" w:rsidRPr="005C3427" w:rsidRDefault="005C3427" w:rsidP="005C3427">
      <w:pPr>
        <w:shd w:val="clear" w:color="auto" w:fill="FFFFFF"/>
        <w:spacing w:after="0" w:line="240" w:lineRule="auto"/>
        <w:jc w:val="center"/>
        <w:textAlignment w:val="baseline"/>
        <w:rPr>
          <w:rFonts w:eastAsia="Times New Roman" w:cstheme="minorHAnsi"/>
          <w:color w:val="111111"/>
          <w:sz w:val="20"/>
          <w:szCs w:val="20"/>
        </w:rPr>
      </w:pPr>
      <w:r w:rsidRPr="005C3427">
        <w:rPr>
          <w:rFonts w:eastAsia="Times New Roman" w:cstheme="minorHAnsi"/>
          <w:color w:val="111111"/>
          <w:sz w:val="20"/>
          <w:szCs w:val="20"/>
        </w:rPr>
        <w:t>www.coopersiegelcommunitylibrary.org</w:t>
      </w:r>
    </w:p>
    <w:sectPr w:rsidR="005C3427" w:rsidRPr="005C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C5"/>
    <w:rsid w:val="002A73AF"/>
    <w:rsid w:val="004B2E31"/>
    <w:rsid w:val="005C3427"/>
    <w:rsid w:val="00781EFF"/>
    <w:rsid w:val="00806DC5"/>
    <w:rsid w:val="00885B6F"/>
    <w:rsid w:val="00AC26C0"/>
    <w:rsid w:val="00D5234E"/>
    <w:rsid w:val="00E41EC4"/>
    <w:rsid w:val="00F1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18EF"/>
  <w15:chartTrackingRefBased/>
  <w15:docId w15:val="{ADCA1446-8DD5-4A2A-8884-AB4B861B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06D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6D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6D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3">
    <w:name w:val="style153"/>
    <w:basedOn w:val="Normal"/>
    <w:rsid w:val="00806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DC5"/>
    <w:rPr>
      <w:b/>
      <w:bCs/>
    </w:rPr>
  </w:style>
  <w:style w:type="paragraph" w:customStyle="1" w:styleId="style152">
    <w:name w:val="style152"/>
    <w:basedOn w:val="Normal"/>
    <w:rsid w:val="00806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9660">
      <w:bodyDiv w:val="1"/>
      <w:marLeft w:val="0"/>
      <w:marRight w:val="0"/>
      <w:marTop w:val="0"/>
      <w:marBottom w:val="0"/>
      <w:divBdr>
        <w:top w:val="none" w:sz="0" w:space="0" w:color="auto"/>
        <w:left w:val="none" w:sz="0" w:space="0" w:color="auto"/>
        <w:bottom w:val="none" w:sz="0" w:space="0" w:color="auto"/>
        <w:right w:val="none" w:sz="0" w:space="0" w:color="auto"/>
      </w:divBdr>
    </w:div>
    <w:div w:id="17276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Wulfkuhle, Brad</dc:creator>
  <cp:keywords/>
  <dc:description/>
  <cp:lastModifiedBy>McConnell, Jill</cp:lastModifiedBy>
  <cp:revision>3</cp:revision>
  <dcterms:created xsi:type="dcterms:W3CDTF">2017-04-24T15:56:00Z</dcterms:created>
  <dcterms:modified xsi:type="dcterms:W3CDTF">2017-04-24T16:00:00Z</dcterms:modified>
</cp:coreProperties>
</file>